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F1" w:rsidRDefault="00A34AF1" w:rsidP="00A34AF1">
      <w:pPr>
        <w:ind w:firstLine="720"/>
        <w:jc w:val="center"/>
        <w:rPr>
          <w:b/>
        </w:rPr>
      </w:pPr>
      <w:r w:rsidRPr="00CB25A6">
        <w:rPr>
          <w:b/>
        </w:rPr>
        <w:t>Sound Decision-Making:</w:t>
      </w:r>
      <w:r>
        <w:rPr>
          <w:b/>
        </w:rPr>
        <w:t xml:space="preserve"> </w:t>
      </w:r>
      <w:r w:rsidRPr="00CB25A6">
        <w:rPr>
          <w:b/>
        </w:rPr>
        <w:t>Into the Mind of Decision-Makers</w:t>
      </w:r>
    </w:p>
    <w:p w:rsidR="00A34AF1" w:rsidRDefault="00A34AF1" w:rsidP="00A34AF1">
      <w:pPr>
        <w:jc w:val="center"/>
        <w:rPr>
          <w:b/>
          <w:sz w:val="28"/>
          <w:szCs w:val="28"/>
        </w:rPr>
      </w:pPr>
    </w:p>
    <w:p w:rsidR="00A34AF1" w:rsidRPr="00863497" w:rsidRDefault="00A34AF1" w:rsidP="00A34AF1">
      <w:pPr>
        <w:jc w:val="center"/>
        <w:rPr>
          <w:b/>
          <w:sz w:val="32"/>
          <w:szCs w:val="32"/>
        </w:rPr>
      </w:pPr>
      <w:r w:rsidRPr="00863497">
        <w:rPr>
          <w:b/>
          <w:sz w:val="32"/>
          <w:szCs w:val="32"/>
        </w:rPr>
        <w:t>Table Exercise</w:t>
      </w:r>
      <w:r w:rsidR="003A393B">
        <w:rPr>
          <w:b/>
          <w:sz w:val="32"/>
          <w:szCs w:val="32"/>
        </w:rPr>
        <w:t>s</w:t>
      </w:r>
    </w:p>
    <w:p w:rsidR="00DA59DA" w:rsidRDefault="00DA59DA" w:rsidP="00DA59DA">
      <w:pPr>
        <w:rPr>
          <w:b/>
          <w:bCs/>
          <w:u w:val="single"/>
        </w:rPr>
      </w:pPr>
    </w:p>
    <w:p w:rsidR="00863497" w:rsidRDefault="00863497" w:rsidP="00DA59DA">
      <w:pPr>
        <w:rPr>
          <w:b/>
          <w:bCs/>
          <w:u w:val="single"/>
        </w:rPr>
      </w:pPr>
    </w:p>
    <w:p w:rsidR="003A393B" w:rsidRPr="003A393B" w:rsidRDefault="00C46A33" w:rsidP="003A393B">
      <w:pPr>
        <w:rPr>
          <w:b/>
          <w:bCs/>
          <w:sz w:val="28"/>
          <w:szCs w:val="28"/>
          <w:u w:val="single"/>
        </w:rPr>
      </w:pPr>
      <w:r w:rsidRPr="003A393B">
        <w:rPr>
          <w:b/>
          <w:bCs/>
          <w:sz w:val="28"/>
          <w:szCs w:val="28"/>
          <w:u w:val="single"/>
        </w:rPr>
        <w:t xml:space="preserve">Exercise One:  </w:t>
      </w:r>
    </w:p>
    <w:p w:rsidR="003A393B" w:rsidRDefault="003A393B" w:rsidP="003A393B">
      <w:pPr>
        <w:rPr>
          <w:b/>
          <w:bCs/>
          <w:i/>
        </w:rPr>
      </w:pPr>
    </w:p>
    <w:p w:rsidR="003A393B" w:rsidRPr="003A393B" w:rsidRDefault="00A34AF1" w:rsidP="003A393B">
      <w:pPr>
        <w:rPr>
          <w:b/>
          <w:i/>
        </w:rPr>
      </w:pPr>
      <w:r w:rsidRPr="003A393B">
        <w:rPr>
          <w:b/>
          <w:bCs/>
          <w:i/>
        </w:rPr>
        <w:t xml:space="preserve">Review the following four </w:t>
      </w:r>
      <w:r w:rsidR="009F044C">
        <w:rPr>
          <w:b/>
          <w:bCs/>
          <w:i/>
        </w:rPr>
        <w:t>determinations</w:t>
      </w:r>
      <w:r w:rsidRPr="003A393B">
        <w:rPr>
          <w:b/>
          <w:bCs/>
          <w:i/>
        </w:rPr>
        <w:t xml:space="preserve"> critically</w:t>
      </w:r>
      <w:r w:rsidR="00C46A33" w:rsidRPr="003A393B">
        <w:rPr>
          <w:b/>
          <w:bCs/>
          <w:i/>
        </w:rPr>
        <w:t xml:space="preserve"> and determine whether in your view they illustrate sound decision-making.  </w:t>
      </w:r>
      <w:r w:rsidR="003A393B" w:rsidRPr="003A393B">
        <w:rPr>
          <w:b/>
          <w:i/>
        </w:rPr>
        <w:t>Are there instances of an ‘emotional tail wagging the rational dog’?</w:t>
      </w:r>
      <w:r w:rsidR="003A393B">
        <w:rPr>
          <w:b/>
          <w:i/>
        </w:rPr>
        <w:t xml:space="preserve">  </w:t>
      </w:r>
      <w:r w:rsidR="003D41C8">
        <w:rPr>
          <w:b/>
          <w:i/>
        </w:rPr>
        <w:t xml:space="preserve">Is the decision-maker succumbing to his beliefs?  Is the decision-maker seeing causality or patterns in the evidence where none may exist?  Is the decision-maker relying on the consistency as opposed to the completeness of the evidence?  Is the decision-maker jumping to conclusions? </w:t>
      </w:r>
      <w:r w:rsidR="003A393B">
        <w:rPr>
          <w:b/>
          <w:i/>
        </w:rPr>
        <w:t>In determining th</w:t>
      </w:r>
      <w:r w:rsidR="003D41C8">
        <w:rPr>
          <w:b/>
          <w:i/>
        </w:rPr>
        <w:t>e</w:t>
      </w:r>
      <w:r w:rsidR="003A393B">
        <w:rPr>
          <w:b/>
          <w:i/>
        </w:rPr>
        <w:t>s</w:t>
      </w:r>
      <w:r w:rsidR="003D41C8">
        <w:rPr>
          <w:b/>
          <w:i/>
        </w:rPr>
        <w:t>e</w:t>
      </w:r>
      <w:r w:rsidR="003A393B">
        <w:rPr>
          <w:b/>
          <w:i/>
        </w:rPr>
        <w:t xml:space="preserve"> question</w:t>
      </w:r>
      <w:r w:rsidR="003D41C8">
        <w:rPr>
          <w:b/>
          <w:i/>
        </w:rPr>
        <w:t>s</w:t>
      </w:r>
      <w:r w:rsidR="003A393B">
        <w:rPr>
          <w:b/>
          <w:i/>
        </w:rPr>
        <w:t>, you may want to consider the following:</w:t>
      </w:r>
    </w:p>
    <w:p w:rsidR="00C46A33" w:rsidRPr="003A393B" w:rsidRDefault="00C46A33" w:rsidP="003A393B">
      <w:pPr>
        <w:rPr>
          <w:b/>
          <w:bCs/>
          <w:i/>
        </w:rPr>
      </w:pPr>
    </w:p>
    <w:p w:rsidR="00863497" w:rsidRPr="003A393B" w:rsidRDefault="00863497" w:rsidP="00863497">
      <w:pPr>
        <w:pStyle w:val="ListParagraph"/>
        <w:numPr>
          <w:ilvl w:val="0"/>
          <w:numId w:val="5"/>
        </w:numPr>
        <w:rPr>
          <w:b/>
          <w:i/>
        </w:rPr>
      </w:pPr>
      <w:r w:rsidRPr="003A393B">
        <w:rPr>
          <w:b/>
          <w:i/>
        </w:rPr>
        <w:t>Is the discussion of the issue logical?</w:t>
      </w:r>
    </w:p>
    <w:p w:rsidR="00863497" w:rsidRPr="003A393B" w:rsidRDefault="00863497" w:rsidP="00863497">
      <w:pPr>
        <w:pStyle w:val="ListParagraph"/>
        <w:numPr>
          <w:ilvl w:val="0"/>
          <w:numId w:val="5"/>
        </w:numPr>
        <w:rPr>
          <w:b/>
          <w:i/>
        </w:rPr>
      </w:pPr>
      <w:r w:rsidRPr="003A393B">
        <w:rPr>
          <w:b/>
          <w:i/>
        </w:rPr>
        <w:t>Is the discussion balanced and comprehensive, touching on all relevant aspects of the issue?</w:t>
      </w:r>
    </w:p>
    <w:p w:rsidR="00863497" w:rsidRPr="003A393B" w:rsidRDefault="00863497" w:rsidP="00863497">
      <w:pPr>
        <w:pStyle w:val="ListParagraph"/>
        <w:numPr>
          <w:ilvl w:val="0"/>
          <w:numId w:val="5"/>
        </w:numPr>
        <w:rPr>
          <w:b/>
          <w:i/>
        </w:rPr>
      </w:pPr>
      <w:r w:rsidRPr="003A393B">
        <w:rPr>
          <w:b/>
          <w:i/>
        </w:rPr>
        <w:t>Are the conclusions relating to that issue fully supported by the evidence?</w:t>
      </w:r>
    </w:p>
    <w:p w:rsidR="00863497" w:rsidRPr="003A393B" w:rsidRDefault="00863497" w:rsidP="00863497">
      <w:pPr>
        <w:pStyle w:val="ListParagraph"/>
        <w:numPr>
          <w:ilvl w:val="0"/>
          <w:numId w:val="5"/>
        </w:numPr>
        <w:rPr>
          <w:b/>
          <w:i/>
        </w:rPr>
      </w:pPr>
      <w:r w:rsidRPr="003A393B">
        <w:rPr>
          <w:b/>
          <w:i/>
        </w:rPr>
        <w:t>If the decision makes a finding on the probability of an occurrence, is the finding grounded on sufficient evidence?</w:t>
      </w:r>
    </w:p>
    <w:p w:rsidR="00863497" w:rsidRDefault="00863497" w:rsidP="00863497">
      <w:pPr>
        <w:rPr>
          <w:b/>
          <w:bCs/>
          <w:i/>
        </w:rPr>
      </w:pPr>
    </w:p>
    <w:p w:rsidR="003A393B" w:rsidRPr="00863497" w:rsidRDefault="003A393B" w:rsidP="003A393B">
      <w:pPr>
        <w:rPr>
          <w:b/>
          <w:i/>
        </w:rPr>
      </w:pPr>
      <w:r w:rsidRPr="00863497">
        <w:rPr>
          <w:b/>
          <w:i/>
        </w:rPr>
        <w:t xml:space="preserve">Note: </w:t>
      </w:r>
      <w:r w:rsidR="00306B8C">
        <w:rPr>
          <w:b/>
          <w:i/>
        </w:rPr>
        <w:t xml:space="preserve">All four </w:t>
      </w:r>
      <w:r w:rsidR="009F044C">
        <w:rPr>
          <w:b/>
          <w:i/>
        </w:rPr>
        <w:t>determinations</w:t>
      </w:r>
      <w:bookmarkStart w:id="0" w:name="_GoBack"/>
      <w:bookmarkEnd w:id="0"/>
      <w:r w:rsidR="00306B8C">
        <w:rPr>
          <w:b/>
          <w:i/>
        </w:rPr>
        <w:t xml:space="preserve"> relate to a complainant’s allegation that, as she was leaving a lesbian bar in the gay area of town, late one Saturday night, she was beaten by two men and left unconscious.  </w:t>
      </w:r>
      <w:r w:rsidRPr="00863497">
        <w:rPr>
          <w:b/>
          <w:i/>
        </w:rPr>
        <w:t>The issue before the decision-maker in all four decisions is whether the complainant was gay-bashed.</w:t>
      </w:r>
      <w:r>
        <w:rPr>
          <w:b/>
          <w:i/>
        </w:rPr>
        <w:t xml:space="preserve">  Assume that the crime of gay-bashing consists of an assault motivated by homophobia. </w:t>
      </w:r>
    </w:p>
    <w:p w:rsidR="003A393B" w:rsidRPr="00863497" w:rsidRDefault="003A393B" w:rsidP="00863497">
      <w:pPr>
        <w:rPr>
          <w:b/>
          <w:bCs/>
          <w:i/>
        </w:rPr>
      </w:pPr>
    </w:p>
    <w:p w:rsidR="00721C3C" w:rsidRDefault="00721C3C" w:rsidP="00721C3C"/>
    <w:p w:rsidR="00721C3C" w:rsidRPr="003A393B" w:rsidRDefault="00721C3C" w:rsidP="00721C3C">
      <w:pPr>
        <w:rPr>
          <w:b/>
          <w:i/>
          <w:sz w:val="28"/>
          <w:szCs w:val="28"/>
        </w:rPr>
      </w:pPr>
      <w:r w:rsidRPr="003A393B">
        <w:rPr>
          <w:b/>
          <w:i/>
          <w:sz w:val="28"/>
          <w:szCs w:val="28"/>
        </w:rPr>
        <w:t>Decision 1</w:t>
      </w:r>
    </w:p>
    <w:p w:rsidR="00E75E63" w:rsidRDefault="00306B8C" w:rsidP="00DA59DA">
      <w:pPr>
        <w:numPr>
          <w:ilvl w:val="0"/>
          <w:numId w:val="1"/>
        </w:numPr>
      </w:pPr>
      <w:r>
        <w:t>I find that the complainant was indeed gay-bashed</w:t>
      </w:r>
      <w:r w:rsidR="00DA59DA">
        <w:t xml:space="preserve">.  </w:t>
      </w:r>
      <w:r w:rsidR="00552839">
        <w:t>The complainant present</w:t>
      </w:r>
      <w:r w:rsidR="009F044C">
        <w:t>ed</w:t>
      </w:r>
      <w:r w:rsidR="00552839">
        <w:t xml:space="preserve"> as a genuine lesbian.  </w:t>
      </w:r>
      <w:r w:rsidR="005840A0">
        <w:t xml:space="preserve">She works as an assistant plumber in the construction industry. She frequents lesbian bars weekly.  </w:t>
      </w:r>
      <w:r w:rsidR="00552839">
        <w:t>She is stocky, wears army fatigues</w:t>
      </w:r>
      <w:r w:rsidR="00C9461B">
        <w:t>,</w:t>
      </w:r>
      <w:r w:rsidR="00552839">
        <w:t xml:space="preserve"> and sports a short crew cut and no make-up.  </w:t>
      </w:r>
      <w:r w:rsidR="00CC7A3A">
        <w:t xml:space="preserve">The complainant’s counsel </w:t>
      </w:r>
      <w:proofErr w:type="spellStart"/>
      <w:r w:rsidR="00CC7A3A">
        <w:t>submit</w:t>
      </w:r>
      <w:r w:rsidR="009F044C">
        <w:t>tted</w:t>
      </w:r>
      <w:proofErr w:type="spellEnd"/>
      <w:r w:rsidR="00CC7A3A">
        <w:t xml:space="preserve"> </w:t>
      </w:r>
      <w:r w:rsidR="00E75E63">
        <w:t>that she was indeed gay-bashed in view of the recent reports in the local press.  In</w:t>
      </w:r>
      <w:r>
        <w:t xml:space="preserve">deed, there seems to be a horrifying trend in the gay community.  I am cognizant of </w:t>
      </w:r>
      <w:r w:rsidR="00E75E63">
        <w:t xml:space="preserve">two news reports of men who were seen leaving a popular bar </w:t>
      </w:r>
      <w:r w:rsidR="00552839">
        <w:t xml:space="preserve">in the same gay area of town </w:t>
      </w:r>
      <w:r w:rsidR="00E75E63">
        <w:t xml:space="preserve">and then found </w:t>
      </w:r>
      <w:r w:rsidR="00552839">
        <w:t xml:space="preserve">either pitilessly </w:t>
      </w:r>
      <w:r w:rsidR="00E75E63">
        <w:t>strangulated</w:t>
      </w:r>
      <w:r w:rsidR="00552839">
        <w:t xml:space="preserve"> or murdered in pools of blood and </w:t>
      </w:r>
      <w:r w:rsidR="00C9461B">
        <w:t xml:space="preserve">in </w:t>
      </w:r>
      <w:r w:rsidR="00552839">
        <w:t>their own excrement.</w:t>
      </w:r>
      <w:r w:rsidR="001737AE">
        <w:t xml:space="preserve">  </w:t>
      </w:r>
    </w:p>
    <w:p w:rsidR="00E75E63" w:rsidRDefault="00E75E63" w:rsidP="00E75E63">
      <w:pPr>
        <w:pStyle w:val="ListParagraph"/>
      </w:pPr>
    </w:p>
    <w:p w:rsidR="00721C3C" w:rsidRPr="003A393B" w:rsidRDefault="00721C3C" w:rsidP="00721C3C">
      <w:pPr>
        <w:pStyle w:val="ListParagraph"/>
        <w:ind w:left="0"/>
        <w:rPr>
          <w:b/>
          <w:i/>
          <w:sz w:val="28"/>
          <w:szCs w:val="28"/>
        </w:rPr>
      </w:pPr>
      <w:r w:rsidRPr="003A393B">
        <w:rPr>
          <w:b/>
          <w:i/>
          <w:sz w:val="28"/>
          <w:szCs w:val="28"/>
        </w:rPr>
        <w:t>Decision 2</w:t>
      </w:r>
    </w:p>
    <w:p w:rsidR="00683A5F" w:rsidRDefault="00306B8C" w:rsidP="00C9461B">
      <w:pPr>
        <w:numPr>
          <w:ilvl w:val="0"/>
          <w:numId w:val="1"/>
        </w:numPr>
      </w:pPr>
      <w:r>
        <w:t xml:space="preserve">I believe the complainant when she states that she was gay-bashed.  </w:t>
      </w:r>
      <w:r w:rsidR="009E4583">
        <w:t>The complainant appear</w:t>
      </w:r>
      <w:r w:rsidR="009F044C">
        <w:t>ed</w:t>
      </w:r>
      <w:r w:rsidR="009E4583">
        <w:t xml:space="preserve"> articulate, clear and forthright in her testimony.  This was the first time that, in her own words, “anything like this had happened to her” and contend</w:t>
      </w:r>
      <w:r w:rsidR="009F044C">
        <w:t>ed</w:t>
      </w:r>
      <w:r w:rsidR="009E4583">
        <w:t xml:space="preserve"> that this could only be characterized as a gay-bashing incident.  Questioned as to her past experience in the gay neighbourhood, s</w:t>
      </w:r>
      <w:r w:rsidR="00C9461B">
        <w:t>he explain</w:t>
      </w:r>
      <w:r w:rsidR="009F044C">
        <w:t>ed</w:t>
      </w:r>
      <w:r w:rsidR="00C9461B">
        <w:t xml:space="preserve"> that </w:t>
      </w:r>
      <w:r w:rsidR="009E4583">
        <w:t xml:space="preserve">she now </w:t>
      </w:r>
      <w:r w:rsidR="009F044C">
        <w:t>sees</w:t>
      </w:r>
      <w:r w:rsidR="009E4583">
        <w:t xml:space="preserve"> </w:t>
      </w:r>
      <w:r w:rsidR="00C9461B">
        <w:t xml:space="preserve">this </w:t>
      </w:r>
      <w:r w:rsidR="009E4583">
        <w:t>beating as</w:t>
      </w:r>
      <w:r w:rsidR="00C9461B">
        <w:t xml:space="preserve"> the culmination of a number </w:t>
      </w:r>
      <w:r w:rsidR="00C9461B">
        <w:lastRenderedPageBreak/>
        <w:t xml:space="preserve">of incidents of harassment and manhandling by gay-bashers in the previous six months.  </w:t>
      </w:r>
      <w:r w:rsidR="009E4583">
        <w:t xml:space="preserve">Asked to be more specific, she recounted that she was once nearly toppled to the ground by a drunk teenager who </w:t>
      </w:r>
      <w:r w:rsidR="00683A5F">
        <w:t xml:space="preserve">elbowed her </w:t>
      </w:r>
      <w:r w:rsidR="009E4583">
        <w:t>call</w:t>
      </w:r>
      <w:r w:rsidR="00683A5F">
        <w:t>ing</w:t>
      </w:r>
      <w:r w:rsidR="009E4583">
        <w:t xml:space="preserve"> her a “stupid dyke”</w:t>
      </w:r>
      <w:r w:rsidR="00683A5F">
        <w:t>.  On another occasion, the complainant was threatened by a bouncer after she declined his sexual invitations.</w:t>
      </w:r>
      <w:r w:rsidR="001737AE">
        <w:t xml:space="preserve">  I find the complainant to be a credible witness and conclude that she was a victim of gay-bashing.</w:t>
      </w:r>
    </w:p>
    <w:p w:rsidR="00721C3C" w:rsidRDefault="00721C3C" w:rsidP="00683A5F"/>
    <w:p w:rsidR="00C9461B" w:rsidRPr="003A393B" w:rsidRDefault="00721C3C" w:rsidP="00683A5F">
      <w:pPr>
        <w:rPr>
          <w:sz w:val="28"/>
          <w:szCs w:val="28"/>
        </w:rPr>
      </w:pPr>
      <w:r w:rsidRPr="003A393B">
        <w:rPr>
          <w:b/>
          <w:i/>
          <w:sz w:val="28"/>
          <w:szCs w:val="28"/>
        </w:rPr>
        <w:t>Decision 3</w:t>
      </w:r>
      <w:r w:rsidR="00C9461B" w:rsidRPr="003A393B">
        <w:rPr>
          <w:sz w:val="28"/>
          <w:szCs w:val="28"/>
        </w:rPr>
        <w:t xml:space="preserve">   </w:t>
      </w:r>
    </w:p>
    <w:p w:rsidR="008F7505" w:rsidRDefault="008514F1" w:rsidP="00017251">
      <w:pPr>
        <w:numPr>
          <w:ilvl w:val="0"/>
          <w:numId w:val="1"/>
        </w:numPr>
      </w:pPr>
      <w:r>
        <w:t xml:space="preserve">The complainant’s counsel submitted documents in support of her allegation that </w:t>
      </w:r>
      <w:r w:rsidRPr="00020F07">
        <w:t>the</w:t>
      </w:r>
      <w:r>
        <w:t xml:space="preserve"> recent election of an extreme right-wing federal party has encouraged </w:t>
      </w:r>
      <w:r w:rsidR="00D300DF">
        <w:t>homophobe</w:t>
      </w:r>
      <w:r>
        <w:t xml:space="preserve">s to harass gays and lesbians with impunity.  Counsel submitted a feature article from a reputable news source confirming the election of that party and reproducing that party’s election platform which clearly advocates criminalizing homosexual acts.  </w:t>
      </w:r>
      <w:r w:rsidR="00D300DF">
        <w:t>However, t</w:t>
      </w:r>
      <w:r w:rsidR="00721C3C">
        <w:t>he most recent publications by human rights monitors fail to report anything more than isolated gay-bashing incidents in the neighbourhood in question</w:t>
      </w:r>
      <w:r w:rsidR="00CC7A3A">
        <w:t>.  The same reports</w:t>
      </w:r>
      <w:r w:rsidR="00721C3C">
        <w:t xml:space="preserve"> give prominence to the fact that </w:t>
      </w:r>
      <w:r w:rsidR="00CC7A3A">
        <w:t xml:space="preserve">the local municipality has elected a gay councillor, issued a clear manifesto promoting the respect for human rights, and </w:t>
      </w:r>
      <w:r w:rsidR="00B75910">
        <w:t xml:space="preserve">widely </w:t>
      </w:r>
      <w:r w:rsidR="00CC7A3A">
        <w:t>distributed literature on the recent amendment</w:t>
      </w:r>
      <w:r w:rsidR="00B75910">
        <w:t xml:space="preserve"> to the federal human rights code </w:t>
      </w:r>
      <w:r w:rsidR="00E57606">
        <w:t xml:space="preserve">including sexual orientation as a prohibited ground </w:t>
      </w:r>
      <w:r w:rsidR="00B75910">
        <w:t xml:space="preserve">of </w:t>
      </w:r>
      <w:r w:rsidR="00E57606">
        <w:t>discrimination</w:t>
      </w:r>
      <w:r w:rsidR="00CC7A3A">
        <w:t xml:space="preserve">. </w:t>
      </w:r>
      <w:r w:rsidR="004D0F83">
        <w:t xml:space="preserve"> </w:t>
      </w:r>
      <w:r>
        <w:t>Moreover, the police has been trained on lesbian and gay issues.  I find it therefore more likely than not that the alleged assault was not motivated by homophobia.</w:t>
      </w:r>
    </w:p>
    <w:p w:rsidR="00F03203" w:rsidRDefault="00F03203" w:rsidP="00F03203">
      <w:pPr>
        <w:rPr>
          <w:b/>
          <w:i/>
        </w:rPr>
      </w:pPr>
    </w:p>
    <w:p w:rsidR="00F03203" w:rsidRPr="003A393B" w:rsidRDefault="00F03203" w:rsidP="00F03203">
      <w:pPr>
        <w:rPr>
          <w:b/>
          <w:i/>
          <w:sz w:val="28"/>
          <w:szCs w:val="28"/>
        </w:rPr>
      </w:pPr>
      <w:r w:rsidRPr="003A393B">
        <w:rPr>
          <w:b/>
          <w:i/>
          <w:sz w:val="28"/>
          <w:szCs w:val="28"/>
        </w:rPr>
        <w:t>Decision 4</w:t>
      </w:r>
    </w:p>
    <w:p w:rsidR="00F03203" w:rsidRDefault="00F03203" w:rsidP="00B8713A">
      <w:pPr>
        <w:numPr>
          <w:ilvl w:val="0"/>
          <w:numId w:val="1"/>
        </w:numPr>
      </w:pPr>
      <w:r>
        <w:t xml:space="preserve">The complainant stated that she was taken to hospital where she remained overnight.  She believes her nightmares and sleeplessness are a result of the alleged assault.   In support of her allegation, the resident on duty at </w:t>
      </w:r>
      <w:r w:rsidR="00A34AF1">
        <w:t>the hospital</w:t>
      </w:r>
      <w:r w:rsidR="00D300DF">
        <w:t>,</w:t>
      </w:r>
      <w:r w:rsidR="00A34AF1">
        <w:t xml:space="preserve"> </w:t>
      </w:r>
      <w:r w:rsidR="00D300DF">
        <w:t xml:space="preserve">on the date of the alleged incident, </w:t>
      </w:r>
      <w:r w:rsidR="008C4D78">
        <w:t xml:space="preserve">testified </w:t>
      </w:r>
      <w:r>
        <w:t xml:space="preserve">to the effect that the </w:t>
      </w:r>
      <w:r w:rsidR="00A34AF1">
        <w:t>complainant</w:t>
      </w:r>
      <w:r>
        <w:t xml:space="preserve"> suffer</w:t>
      </w:r>
      <w:r w:rsidR="00A34AF1">
        <w:t>ed</w:t>
      </w:r>
      <w:r>
        <w:t xml:space="preserve"> lacerations and bruises </w:t>
      </w:r>
      <w:r w:rsidR="00A34AF1">
        <w:t xml:space="preserve">on her arms and legs. </w:t>
      </w:r>
      <w:r w:rsidR="00D300DF">
        <w:t xml:space="preserve"> </w:t>
      </w:r>
      <w:r w:rsidR="008C4D78">
        <w:t xml:space="preserve">Her attending </w:t>
      </w:r>
      <w:r w:rsidR="00D300DF">
        <w:t>psychologist</w:t>
      </w:r>
      <w:r w:rsidR="008C4D78">
        <w:t xml:space="preserve"> also testified</w:t>
      </w:r>
      <w:r w:rsidR="00D300DF">
        <w:t xml:space="preserve">, to the effect that she is suffering from post-traumatic stress disorder </w:t>
      </w:r>
      <w:r w:rsidR="008C4D78">
        <w:t xml:space="preserve">consistent with </w:t>
      </w:r>
      <w:r w:rsidR="00D300DF">
        <w:t>the reported incident</w:t>
      </w:r>
      <w:r w:rsidR="008C4D78">
        <w:t xml:space="preserve"> of gay-bashing</w:t>
      </w:r>
      <w:r w:rsidR="00D300DF">
        <w:t xml:space="preserve">.  </w:t>
      </w:r>
      <w:r w:rsidR="00A34AF1">
        <w:t xml:space="preserve">I find, therefore, that she was indeed gay-bashed. </w:t>
      </w:r>
    </w:p>
    <w:p w:rsidR="00DA59DA" w:rsidRDefault="00DA59DA" w:rsidP="00DA59DA">
      <w:pPr>
        <w:rPr>
          <w:i/>
        </w:rPr>
      </w:pPr>
      <w:r w:rsidRPr="00397794">
        <w:rPr>
          <w:i/>
        </w:rPr>
        <w:t xml:space="preserve"> </w:t>
      </w:r>
    </w:p>
    <w:p w:rsidR="003A393B" w:rsidRDefault="003A393B" w:rsidP="00DA59DA">
      <w:pPr>
        <w:rPr>
          <w:i/>
        </w:rPr>
      </w:pPr>
    </w:p>
    <w:p w:rsidR="003A393B" w:rsidRPr="003A393B" w:rsidRDefault="003A393B" w:rsidP="003A393B">
      <w:pPr>
        <w:rPr>
          <w:b/>
          <w:bCs/>
          <w:sz w:val="28"/>
          <w:szCs w:val="28"/>
          <w:u w:val="single"/>
        </w:rPr>
      </w:pPr>
      <w:r w:rsidRPr="003A393B">
        <w:rPr>
          <w:b/>
          <w:bCs/>
          <w:sz w:val="28"/>
          <w:szCs w:val="28"/>
          <w:u w:val="single"/>
        </w:rPr>
        <w:t xml:space="preserve">Exercise Two: </w:t>
      </w:r>
    </w:p>
    <w:p w:rsidR="003A393B" w:rsidRDefault="003A393B" w:rsidP="003A393B">
      <w:pPr>
        <w:rPr>
          <w:b/>
          <w:bCs/>
          <w:i/>
        </w:rPr>
      </w:pPr>
    </w:p>
    <w:p w:rsidR="003A393B" w:rsidRPr="003A393B" w:rsidRDefault="003A393B" w:rsidP="003A393B">
      <w:pPr>
        <w:rPr>
          <w:b/>
          <w:bCs/>
          <w:i/>
        </w:rPr>
      </w:pPr>
      <w:r w:rsidRPr="003A393B">
        <w:rPr>
          <w:b/>
          <w:bCs/>
          <w:i/>
        </w:rPr>
        <w:t xml:space="preserve">Assume that you are the decision-maker and that you have heard </w:t>
      </w:r>
      <w:r w:rsidRPr="003A393B">
        <w:rPr>
          <w:b/>
          <w:bCs/>
          <w:i/>
          <w:u w:val="single"/>
        </w:rPr>
        <w:t>all of the evidence disclosed in all four decisions</w:t>
      </w:r>
      <w:r w:rsidRPr="003A393B">
        <w:rPr>
          <w:b/>
          <w:bCs/>
          <w:i/>
        </w:rPr>
        <w:t xml:space="preserve">.  </w:t>
      </w:r>
      <w:r w:rsidR="008C4D78">
        <w:rPr>
          <w:b/>
          <w:bCs/>
          <w:i/>
        </w:rPr>
        <w:t>What additional evidence would you seek in deciding the case?</w:t>
      </w:r>
    </w:p>
    <w:p w:rsidR="003A393B" w:rsidRDefault="003A393B" w:rsidP="00DA59DA">
      <w:pPr>
        <w:rPr>
          <w:b/>
          <w:sz w:val="32"/>
          <w:szCs w:val="32"/>
          <w:u w:val="single"/>
        </w:rPr>
      </w:pPr>
    </w:p>
    <w:sectPr w:rsidR="003A3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66248"/>
    <w:multiLevelType w:val="hybridMultilevel"/>
    <w:tmpl w:val="5DC0F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42B7"/>
    <w:multiLevelType w:val="hybridMultilevel"/>
    <w:tmpl w:val="FF12FC2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075E67"/>
    <w:multiLevelType w:val="hybridMultilevel"/>
    <w:tmpl w:val="554CC78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5C725A"/>
    <w:multiLevelType w:val="hybridMultilevel"/>
    <w:tmpl w:val="38FEB7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082857"/>
    <w:multiLevelType w:val="hybridMultilevel"/>
    <w:tmpl w:val="3AF42E6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DA"/>
    <w:rsid w:val="001737AE"/>
    <w:rsid w:val="0019123F"/>
    <w:rsid w:val="00306B8C"/>
    <w:rsid w:val="003A393B"/>
    <w:rsid w:val="003D41C8"/>
    <w:rsid w:val="004D0F83"/>
    <w:rsid w:val="00552839"/>
    <w:rsid w:val="005840A0"/>
    <w:rsid w:val="006761F6"/>
    <w:rsid w:val="00683A5F"/>
    <w:rsid w:val="00721C3C"/>
    <w:rsid w:val="008514F1"/>
    <w:rsid w:val="00863497"/>
    <w:rsid w:val="008C4D78"/>
    <w:rsid w:val="008F7505"/>
    <w:rsid w:val="009E4583"/>
    <w:rsid w:val="009F044C"/>
    <w:rsid w:val="00A34AF1"/>
    <w:rsid w:val="00B75910"/>
    <w:rsid w:val="00C46A33"/>
    <w:rsid w:val="00C9461B"/>
    <w:rsid w:val="00CC7A3A"/>
    <w:rsid w:val="00D05BFE"/>
    <w:rsid w:val="00D300DF"/>
    <w:rsid w:val="00DA59DA"/>
    <w:rsid w:val="00E57606"/>
    <w:rsid w:val="00E75E63"/>
    <w:rsid w:val="00E77256"/>
    <w:rsid w:val="00F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7F276-E9E7-4DBB-A8E8-C7EC33B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qFormat/>
    <w:rsid w:val="00DA59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9DA"/>
    <w:rPr>
      <w:rFonts w:ascii="Arial" w:eastAsia="Times New Roman" w:hAnsi="Arial" w:cs="Arial"/>
      <w:b/>
      <w:bCs/>
      <w:kern w:val="32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67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dcterms:created xsi:type="dcterms:W3CDTF">2013-09-25T13:08:00Z</dcterms:created>
  <dcterms:modified xsi:type="dcterms:W3CDTF">2013-10-01T19:15:00Z</dcterms:modified>
</cp:coreProperties>
</file>